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AB" w:rsidRPr="00ED752E" w:rsidRDefault="00875AAB" w:rsidP="00875A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75AAB" w:rsidRPr="00ED752E" w:rsidRDefault="00875AAB" w:rsidP="00875A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75AAB" w:rsidRPr="00ED752E" w:rsidTr="000E5C63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75AAB" w:rsidRPr="00ED752E" w:rsidRDefault="00875AAB" w:rsidP="000E5C6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AAB" w:rsidRPr="00ED752E" w:rsidRDefault="00875AAB" w:rsidP="0087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D752E">
        <w:rPr>
          <w:rFonts w:ascii="Times New Roman" w:hAnsi="Times New Roman"/>
          <w:sz w:val="28"/>
          <w:szCs w:val="28"/>
          <w:u w:val="single"/>
        </w:rPr>
        <w:t xml:space="preserve">12 ноября 2020 года </w:t>
      </w:r>
      <w:r w:rsidRPr="00ED75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ED752E">
        <w:rPr>
          <w:rFonts w:ascii="Times New Roman" w:hAnsi="Times New Roman"/>
          <w:sz w:val="28"/>
          <w:szCs w:val="28"/>
          <w:u w:val="single"/>
        </w:rPr>
        <w:t>№ 86</w:t>
      </w:r>
    </w:p>
    <w:p w:rsidR="00875AAB" w:rsidRPr="00ED752E" w:rsidRDefault="00875AAB" w:rsidP="00875A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город Красноуральск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D752E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ED752E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75AAB" w:rsidRPr="00ED752E" w:rsidRDefault="00875AAB" w:rsidP="00875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06.11.2020 № 6083 – на 1 листе.</w:t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ab/>
        <w:t>2.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 (далее – Проект) – на 22 листах.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4. Справочный материал – на 9 листах.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ED752E">
        <w:rPr>
          <w:rFonts w:ascii="Times New Roman" w:hAnsi="Times New Roman"/>
          <w:sz w:val="28"/>
          <w:szCs w:val="28"/>
        </w:rPr>
        <w:t xml:space="preserve"> 09 ноября 2020 года.</w:t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ED752E"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ED752E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ED752E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ED752E">
        <w:rPr>
          <w:rFonts w:ascii="Times New Roman" w:hAnsi="Times New Roman"/>
          <w:sz w:val="28"/>
          <w:szCs w:val="28"/>
        </w:rPr>
        <w:t>.</w:t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ED752E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26.09.2019 № 202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875AAB" w:rsidRPr="00ED752E" w:rsidRDefault="00875AAB" w:rsidP="00875AAB">
      <w:pPr>
        <w:spacing w:after="0" w:line="240" w:lineRule="auto"/>
        <w:jc w:val="center"/>
      </w:pPr>
      <w:r w:rsidRPr="00ED752E">
        <w:lastRenderedPageBreak/>
        <w:tab/>
      </w:r>
    </w:p>
    <w:p w:rsidR="00875AAB" w:rsidRPr="00ED752E" w:rsidRDefault="00875AAB" w:rsidP="00875AAB">
      <w:pPr>
        <w:spacing w:after="0" w:line="240" w:lineRule="auto"/>
        <w:jc w:val="center"/>
      </w:pP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1.</w:t>
      </w:r>
      <w:r w:rsidRPr="00ED752E">
        <w:rPr>
          <w:rFonts w:ascii="Times New Roman" w:hAnsi="Times New Roman"/>
          <w:sz w:val="28"/>
          <w:szCs w:val="28"/>
        </w:rPr>
        <w:t xml:space="preserve"> 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 от 19.08.2020 № 958, далее - Программа). </w:t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ab/>
        <w:t>2.</w:t>
      </w:r>
      <w:r w:rsidRPr="00ED752E">
        <w:rPr>
          <w:rFonts w:ascii="Times New Roman" w:hAnsi="Times New Roman"/>
          <w:sz w:val="28"/>
          <w:szCs w:val="28"/>
        </w:rPr>
        <w:t xml:space="preserve"> В Контрольный орган для проведения финансово – экономической экспертизы 10.09.2020 был представлен Проект постановления администрации «О внесении изменений в муниципальную программу «Развитие культуры и молодежной политики городского округа Красноуральск на 2019 – 2024 годы». По итогам экспертизы Контрольным органом составлено заключение от 22.09.2020 № 78.</w:t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ab/>
      </w:r>
      <w:r w:rsidRPr="00ED752E">
        <w:rPr>
          <w:rFonts w:ascii="Times New Roman" w:hAnsi="Times New Roman"/>
          <w:b/>
          <w:sz w:val="28"/>
          <w:szCs w:val="28"/>
        </w:rPr>
        <w:t>3.</w:t>
      </w:r>
      <w:r w:rsidRPr="00ED752E">
        <w:rPr>
          <w:rFonts w:ascii="Times New Roman" w:hAnsi="Times New Roman"/>
          <w:sz w:val="28"/>
          <w:szCs w:val="28"/>
        </w:rPr>
        <w:t xml:space="preserve"> Согласно пояснительной записке Проект представлен на дополнительную экспертизу. </w:t>
      </w:r>
    </w:p>
    <w:p w:rsidR="00875AAB" w:rsidRPr="00ED752E" w:rsidRDefault="00875AAB" w:rsidP="00875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52E">
        <w:rPr>
          <w:rFonts w:ascii="Times New Roman" w:hAnsi="Times New Roman" w:cs="Arial"/>
          <w:bCs/>
          <w:sz w:val="28"/>
          <w:szCs w:val="28"/>
        </w:rPr>
        <w:t xml:space="preserve">В соответствии со статьей 179 Бюджетного кодекса Российской Федерации, пунктом 17 Порядка № 220 ответственным исполнителем объемы финансирования Программы приводятся в соответствие с решением Думы городского округа Красноуральск от 19.12.2019 № 220 «О бюджете городского округа Красноуральск на 2020 год и плановый период 2021 и 2022 годов» </w:t>
      </w:r>
      <w:r w:rsidRPr="00ED752E">
        <w:rPr>
          <w:rFonts w:ascii="Times New Roman" w:hAnsi="Times New Roman"/>
          <w:bCs/>
          <w:sz w:val="28"/>
          <w:szCs w:val="28"/>
        </w:rPr>
        <w:t xml:space="preserve">(в редакции от 29.10.2020 № 254, далее – Решение о бюджете). 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4.</w:t>
      </w:r>
      <w:r w:rsidRPr="00ED752E">
        <w:rPr>
          <w:rFonts w:ascii="Times New Roman" w:hAnsi="Times New Roman"/>
          <w:sz w:val="28"/>
          <w:szCs w:val="28"/>
        </w:rPr>
        <w:t xml:space="preserve"> Проектом предлагается уменьшить объем финансирования Программы в 2020 году за счет средств местного бюджета на </w:t>
      </w:r>
      <w:r w:rsidRPr="00ED752E">
        <w:rPr>
          <w:rFonts w:ascii="Times New Roman" w:hAnsi="Times New Roman"/>
          <w:b/>
          <w:sz w:val="28"/>
          <w:szCs w:val="28"/>
        </w:rPr>
        <w:t>4 217 421,12 рублей.</w:t>
      </w:r>
      <w:r w:rsidRPr="00ED752E">
        <w:rPr>
          <w:rFonts w:ascii="Times New Roman" w:hAnsi="Times New Roman"/>
          <w:sz w:val="28"/>
          <w:szCs w:val="28"/>
        </w:rPr>
        <w:t xml:space="preserve"> 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 xml:space="preserve">В результате изменений объем финансирования Программы в 2020 году составит </w:t>
      </w:r>
      <w:r w:rsidRPr="00ED752E">
        <w:rPr>
          <w:rFonts w:ascii="Times New Roman" w:hAnsi="Times New Roman"/>
          <w:b/>
          <w:sz w:val="28"/>
          <w:szCs w:val="28"/>
        </w:rPr>
        <w:t>104 851 409,61 рублей,</w:t>
      </w:r>
      <w:r w:rsidRPr="00ED752E">
        <w:rPr>
          <w:rFonts w:ascii="Times New Roman" w:hAnsi="Times New Roman"/>
          <w:sz w:val="28"/>
          <w:szCs w:val="28"/>
        </w:rPr>
        <w:t xml:space="preserve"> из них за счет средств федерального бюджета - 68 000,00 рублей, за счет областного бюджета – 2 365 858,00 рублей, за счет средств местного бюджета – 98 460 900,21 рублей, внебюджетные источники – 3 956 651,40 рублей.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 xml:space="preserve">5. </w:t>
      </w:r>
      <w:r w:rsidRPr="00ED752E">
        <w:rPr>
          <w:rFonts w:ascii="Times New Roman" w:hAnsi="Times New Roman"/>
          <w:sz w:val="28"/>
          <w:szCs w:val="28"/>
        </w:rPr>
        <w:t>В Приложение «План мероприятий по выполнению муниципальной Программы» вносятся следующие изменения: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- уменьшено финансирование мероприятия 1.1 «Организация библиотечного обслуживания населения, формирование и хранение библиотечных фондов муниципальных библиотек» на 1 324 649,84 рублей в связи с перерасчетом нормативов и уточнением объемов муниципального задания МБУ «ЦБС»;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 xml:space="preserve">- уменьшены бюджетные ассигнования, направленные на реализацию мероприятия 1.2 «Организация деятельности учреждений культуры и искусства культурно-досуговой сферы», на 2 920 655,38 рублей. 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В рамках мероприятия 1.2 первоначальным Проектом указанные денежные средства были предусмотрены на оплату труда сотрудников МАУ ДК «Металлург» в связи с отсутствием поступления денежных средств от приносящей доход деятельности. При утверждении Решения о бюджете данные денежные средства перераспределены на непрограммные направления;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lastRenderedPageBreak/>
        <w:t>- увеличено финансирование мероприятия 1.3 «Реализация мероприятий в сфере культуры и искусства» на 350 000,00 рублей на изготовление и поставку полиграфической продукции – книги, общим тиражом 250 экземпляров;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- уменьшено финансирование мероприятия 3.2 «Организация временного трудоустройства несовершеннолетних граждан» на 322 115,90 рублей. В связи с введением ограничительных мер по распространению короновирусной инфекции в 2020 году было организовано трудоустройство меньшего количества несовершеннолетних граждан. Объем финансирования мероприятия приведен в соответствие с заключенными с учреждениями соглашениями и составил 492 157,15 рублей;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6.</w:t>
      </w:r>
      <w:r w:rsidRPr="00ED752E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</w:t>
      </w:r>
      <w:proofErr w:type="gramStart"/>
      <w:r w:rsidRPr="00ED752E">
        <w:rPr>
          <w:rFonts w:ascii="Times New Roman" w:hAnsi="Times New Roman"/>
          <w:sz w:val="28"/>
          <w:szCs w:val="28"/>
        </w:rPr>
        <w:t>содержащее  расчеты</w:t>
      </w:r>
      <w:proofErr w:type="gramEnd"/>
      <w:r w:rsidRPr="00ED752E">
        <w:rPr>
          <w:rFonts w:ascii="Times New Roman" w:hAnsi="Times New Roman"/>
          <w:sz w:val="28"/>
          <w:szCs w:val="28"/>
        </w:rPr>
        <w:t>, коммерческие предложения, на основании которых был определен размер финансирования мероприятий Программы.</w:t>
      </w:r>
    </w:p>
    <w:p w:rsidR="00875AAB" w:rsidRPr="00ED752E" w:rsidRDefault="00875AAB" w:rsidP="00875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7.</w:t>
      </w:r>
      <w:r w:rsidRPr="00ED752E">
        <w:rPr>
          <w:rFonts w:ascii="Times New Roman" w:hAnsi="Times New Roman"/>
          <w:sz w:val="24"/>
          <w:szCs w:val="24"/>
        </w:rPr>
        <w:t xml:space="preserve"> </w:t>
      </w:r>
      <w:r w:rsidRPr="00ED752E">
        <w:rPr>
          <w:rFonts w:ascii="Times New Roman" w:hAnsi="Times New Roman"/>
          <w:sz w:val="28"/>
          <w:szCs w:val="28"/>
        </w:rPr>
        <w:t>В связи с вносимыми изменениями в приложении «Цели, задачи и целевые показатели реализации муниципальной программы» изменены значения целевых показателей:</w:t>
      </w:r>
    </w:p>
    <w:p w:rsidR="00875AAB" w:rsidRPr="00ED752E" w:rsidRDefault="00875AAB" w:rsidP="00875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- 1.1.1. «число посещений муниципальных библиотек» уменьшилось и составило 98 251 единицы;</w:t>
      </w:r>
    </w:p>
    <w:p w:rsidR="00875AAB" w:rsidRPr="00ED752E" w:rsidRDefault="00875AAB" w:rsidP="00875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- 1.1.4. «количество посещений библиотек (на 1 жителя в год) уменьшилось и составило 4,3 единицы;</w:t>
      </w:r>
    </w:p>
    <w:p w:rsidR="00875AAB" w:rsidRPr="00ED752E" w:rsidRDefault="00875AAB" w:rsidP="00875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- 3.4.1 «Численность несовершеннолетних граждан в возрасте от 14 до 18 лет, трудоустроенных на временную работу в свободное от учебы время» уменьшилась на 90 и составила 188 человек.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Проекте, взаимоувязаны между собой по срокам реализации и объемам финансирования.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8.</w:t>
      </w:r>
      <w:r w:rsidRPr="00ED752E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- разделы «Цели и задачи муниципальной программы», «Перечень основных целевых показателей муниципальной программы» и «Объемы финансирования муниципальной программы по годам реализации, рублей» Паспорта муниципальной Программы;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- Приложение «Цели, задачи и целевые показатели муниципальной Программы»;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 xml:space="preserve">- Приложение «План </w:t>
      </w:r>
      <w:proofErr w:type="gramStart"/>
      <w:r w:rsidRPr="00ED752E">
        <w:rPr>
          <w:rFonts w:ascii="Times New Roman" w:hAnsi="Times New Roman"/>
          <w:sz w:val="28"/>
          <w:szCs w:val="28"/>
        </w:rPr>
        <w:t>мероприятий  по</w:t>
      </w:r>
      <w:proofErr w:type="gramEnd"/>
      <w:r w:rsidRPr="00ED752E">
        <w:rPr>
          <w:rFonts w:ascii="Times New Roman" w:hAnsi="Times New Roman"/>
          <w:sz w:val="28"/>
          <w:szCs w:val="28"/>
        </w:rPr>
        <w:t xml:space="preserve"> выполнению муниципальной программы»;</w:t>
      </w:r>
    </w:p>
    <w:p w:rsidR="00875AAB" w:rsidRPr="00ED752E" w:rsidRDefault="00875AAB" w:rsidP="00875A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программы».</w:t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ab/>
      </w: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ab/>
      </w:r>
      <w:r w:rsidRPr="00ED752E">
        <w:rPr>
          <w:rFonts w:ascii="Times New Roman" w:hAnsi="Times New Roman"/>
          <w:sz w:val="28"/>
          <w:szCs w:val="28"/>
        </w:rPr>
        <w:tab/>
      </w:r>
      <w:r w:rsidRPr="00ED752E">
        <w:rPr>
          <w:rFonts w:ascii="Times New Roman" w:hAnsi="Times New Roman"/>
          <w:sz w:val="28"/>
          <w:szCs w:val="28"/>
        </w:rPr>
        <w:tab/>
      </w:r>
    </w:p>
    <w:p w:rsidR="00875AAB" w:rsidRPr="00ED752E" w:rsidRDefault="00875AAB" w:rsidP="00875A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D752E">
        <w:rPr>
          <w:rFonts w:ascii="Times New Roman" w:hAnsi="Times New Roman"/>
          <w:b/>
          <w:sz w:val="28"/>
          <w:szCs w:val="28"/>
        </w:rPr>
        <w:t>ВЫВОД:</w:t>
      </w:r>
    </w:p>
    <w:p w:rsidR="00875AAB" w:rsidRPr="00ED752E" w:rsidRDefault="00875AAB" w:rsidP="00875AAB">
      <w:pPr>
        <w:spacing w:after="0" w:line="240" w:lineRule="auto"/>
        <w:ind w:firstLine="708"/>
        <w:jc w:val="both"/>
      </w:pPr>
      <w:r w:rsidRPr="00ED752E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75AAB" w:rsidRPr="00ED752E" w:rsidRDefault="00875AAB" w:rsidP="00875AA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5AAB" w:rsidRPr="00ED752E" w:rsidRDefault="00875AAB" w:rsidP="00875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lastRenderedPageBreak/>
        <w:t>Председатель                                                                               О.А. Берстенева</w:t>
      </w:r>
    </w:p>
    <w:p w:rsidR="00875AAB" w:rsidRPr="00ED752E" w:rsidRDefault="00875AAB" w:rsidP="00875AAB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AAB" w:rsidRPr="00ED752E" w:rsidRDefault="00875AAB" w:rsidP="00875AAB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Исполнитель:</w:t>
      </w:r>
    </w:p>
    <w:p w:rsidR="00875AAB" w:rsidRPr="00ED752E" w:rsidRDefault="00875AAB" w:rsidP="00875A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752E">
        <w:rPr>
          <w:rFonts w:ascii="Times New Roman" w:hAnsi="Times New Roman"/>
          <w:sz w:val="28"/>
          <w:szCs w:val="28"/>
        </w:rPr>
        <w:t>инспектор                                                                                      О.А. Москалева</w:t>
      </w:r>
    </w:p>
    <w:p w:rsidR="00875AAB" w:rsidRPr="00ED752E" w:rsidRDefault="00875AAB" w:rsidP="00875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5AAB" w:rsidRPr="00ED752E" w:rsidRDefault="00875AAB" w:rsidP="00875AAB"/>
    <w:p w:rsidR="00620D7A" w:rsidRDefault="00875AAB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FE"/>
    <w:rsid w:val="004445FE"/>
    <w:rsid w:val="00875AAB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19C7F-6EFE-4F9F-B9D5-63F3FD20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AA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6123</Characters>
  <Application>Microsoft Office Word</Application>
  <DocSecurity>0</DocSecurity>
  <Lines>51</Lines>
  <Paragraphs>14</Paragraphs>
  <ScaleCrop>false</ScaleCrop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2020-11-23T03:03:00Z</dcterms:created>
  <dcterms:modified xsi:type="dcterms:W3CDTF">2020-11-23T03:04:00Z</dcterms:modified>
</cp:coreProperties>
</file>